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6" w:rsidRPr="00F40E2A" w:rsidRDefault="00F40E2A" w:rsidP="00F40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E2A">
        <w:rPr>
          <w:rFonts w:ascii="Times New Roman" w:hAnsi="Times New Roman" w:cs="Times New Roman"/>
          <w:sz w:val="24"/>
          <w:szCs w:val="24"/>
        </w:rPr>
        <w:t>Oceanic Shakespeares</w:t>
      </w:r>
    </w:p>
    <w:p w:rsidR="00F40E2A" w:rsidRDefault="00F40E2A" w:rsidP="00F40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E2A" w:rsidRDefault="00F40E2A" w:rsidP="00F40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Proposal</w:t>
      </w:r>
      <w:r w:rsidR="00756E81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SAA 2012</w:t>
      </w:r>
      <w:r w:rsidR="00756E81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Boston</w:t>
      </w:r>
    </w:p>
    <w:p w:rsidR="00756E81" w:rsidRDefault="00756E81" w:rsidP="00756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Mentz, St. John’s University, </w:t>
      </w:r>
      <w:hyperlink r:id="rId7" w:history="1">
        <w:r w:rsidRPr="002F6929">
          <w:rPr>
            <w:rStyle w:val="Hyperlink"/>
            <w:rFonts w:ascii="Times New Roman" w:hAnsi="Times New Roman" w:cs="Times New Roman"/>
            <w:sz w:val="24"/>
            <w:szCs w:val="24"/>
          </w:rPr>
          <w:t>mentzs@stjohns.edu</w:t>
        </w:r>
      </w:hyperlink>
    </w:p>
    <w:p w:rsidR="00F40E2A" w:rsidRDefault="00F40E2A" w:rsidP="00F40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25" w:rsidRDefault="00F40E2A" w:rsidP="00F40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seminar builds on recent </w:t>
      </w:r>
      <w:r w:rsidR="002D40D5">
        <w:rPr>
          <w:rFonts w:ascii="Times New Roman" w:hAnsi="Times New Roman" w:cs="Times New Roman"/>
          <w:sz w:val="24"/>
          <w:szCs w:val="24"/>
        </w:rPr>
        <w:t xml:space="preserve">early modern </w:t>
      </w: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D225AF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maritime expansion and oceanic encounters in order to assess how turning to the sea </w:t>
      </w:r>
      <w:r w:rsidR="002D40D5">
        <w:rPr>
          <w:rFonts w:ascii="Times New Roman" w:hAnsi="Times New Roman" w:cs="Times New Roman"/>
          <w:sz w:val="24"/>
          <w:szCs w:val="24"/>
        </w:rPr>
        <w:t>is changing</w:t>
      </w:r>
      <w:r>
        <w:rPr>
          <w:rFonts w:ascii="Times New Roman" w:hAnsi="Times New Roman" w:cs="Times New Roman"/>
          <w:sz w:val="24"/>
          <w:szCs w:val="24"/>
        </w:rPr>
        <w:t xml:space="preserve"> our habits and practices as </w:t>
      </w:r>
      <w:r w:rsidR="007C3552">
        <w:rPr>
          <w:rFonts w:ascii="Times New Roman" w:hAnsi="Times New Roman" w:cs="Times New Roman"/>
          <w:sz w:val="24"/>
          <w:szCs w:val="24"/>
        </w:rPr>
        <w:t xml:space="preserve">researchers, </w:t>
      </w:r>
      <w:r>
        <w:rPr>
          <w:rFonts w:ascii="Times New Roman" w:hAnsi="Times New Roman" w:cs="Times New Roman"/>
          <w:sz w:val="24"/>
          <w:szCs w:val="24"/>
        </w:rPr>
        <w:t xml:space="preserve">writers, and Shakespeareans.  </w:t>
      </w:r>
      <w:r w:rsidR="002D40D5">
        <w:rPr>
          <w:rFonts w:ascii="Times New Roman" w:hAnsi="Times New Roman" w:cs="Times New Roman"/>
          <w:sz w:val="24"/>
          <w:szCs w:val="24"/>
        </w:rPr>
        <w:t>The past decade in e</w:t>
      </w:r>
      <w:r w:rsidR="00E619CF">
        <w:rPr>
          <w:rFonts w:ascii="Times New Roman" w:hAnsi="Times New Roman" w:cs="Times New Roman"/>
          <w:sz w:val="24"/>
          <w:szCs w:val="24"/>
        </w:rPr>
        <w:t>arly modern literary scholarship has seen a</w:t>
      </w:r>
      <w:r w:rsidR="00D2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flood of interest in </w:t>
      </w:r>
      <w:r w:rsidR="00E619CF">
        <w:rPr>
          <w:rFonts w:ascii="Times New Roman" w:hAnsi="Times New Roman" w:cs="Times New Roman"/>
          <w:sz w:val="24"/>
          <w:szCs w:val="24"/>
        </w:rPr>
        <w:t>voyage narratives, global culture, and other expansionary themes</w:t>
      </w:r>
      <w:r w:rsidR="00FF1C92">
        <w:rPr>
          <w:rFonts w:ascii="Times New Roman" w:hAnsi="Times New Roman" w:cs="Times New Roman"/>
          <w:sz w:val="24"/>
          <w:szCs w:val="24"/>
        </w:rPr>
        <w:t>.  T</w:t>
      </w:r>
      <w:r w:rsidR="00E619CF">
        <w:rPr>
          <w:rFonts w:ascii="Times New Roman" w:hAnsi="Times New Roman" w:cs="Times New Roman"/>
          <w:sz w:val="24"/>
          <w:szCs w:val="24"/>
        </w:rPr>
        <w:t>his work has productively connected with other</w:t>
      </w:r>
      <w:r w:rsidR="002D40D5">
        <w:rPr>
          <w:rFonts w:ascii="Times New Roman" w:hAnsi="Times New Roman" w:cs="Times New Roman"/>
          <w:sz w:val="24"/>
          <w:szCs w:val="24"/>
        </w:rPr>
        <w:t xml:space="preserve"> </w:t>
      </w:r>
      <w:r w:rsidR="00E97493">
        <w:rPr>
          <w:rFonts w:ascii="Times New Roman" w:hAnsi="Times New Roman" w:cs="Times New Roman"/>
          <w:sz w:val="24"/>
          <w:szCs w:val="24"/>
        </w:rPr>
        <w:t>scholarly</w:t>
      </w:r>
      <w:r w:rsidR="00E619CF">
        <w:rPr>
          <w:rFonts w:ascii="Times New Roman" w:hAnsi="Times New Roman" w:cs="Times New Roman"/>
          <w:sz w:val="24"/>
          <w:szCs w:val="24"/>
        </w:rPr>
        <w:t xml:space="preserve"> </w:t>
      </w:r>
      <w:r w:rsidR="007C3552">
        <w:rPr>
          <w:rFonts w:ascii="Times New Roman" w:hAnsi="Times New Roman" w:cs="Times New Roman"/>
          <w:sz w:val="24"/>
          <w:szCs w:val="24"/>
        </w:rPr>
        <w:t>trends</w:t>
      </w:r>
      <w:r w:rsidR="00E619CF">
        <w:rPr>
          <w:rFonts w:ascii="Times New Roman" w:hAnsi="Times New Roman" w:cs="Times New Roman"/>
          <w:sz w:val="24"/>
          <w:szCs w:val="24"/>
        </w:rPr>
        <w:t xml:space="preserve"> including “Atlantic History,” environmental and ecological scholarship, Mediterranean studies,</w:t>
      </w:r>
      <w:r w:rsidR="00D225AF">
        <w:rPr>
          <w:rFonts w:ascii="Times New Roman" w:hAnsi="Times New Roman" w:cs="Times New Roman"/>
          <w:sz w:val="24"/>
          <w:szCs w:val="24"/>
        </w:rPr>
        <w:t xml:space="preserve"> cultural geography,</w:t>
      </w:r>
      <w:r w:rsidR="00E619CF">
        <w:rPr>
          <w:rFonts w:ascii="Times New Roman" w:hAnsi="Times New Roman" w:cs="Times New Roman"/>
          <w:sz w:val="24"/>
          <w:szCs w:val="24"/>
        </w:rPr>
        <w:t xml:space="preserve"> </w:t>
      </w:r>
      <w:r w:rsidR="00AB7875">
        <w:rPr>
          <w:rFonts w:ascii="Times New Roman" w:hAnsi="Times New Roman" w:cs="Times New Roman"/>
          <w:sz w:val="24"/>
          <w:szCs w:val="24"/>
        </w:rPr>
        <w:t>the</w:t>
      </w:r>
      <w:r w:rsidR="00E619CF">
        <w:rPr>
          <w:rFonts w:ascii="Times New Roman" w:hAnsi="Times New Roman" w:cs="Times New Roman"/>
          <w:sz w:val="24"/>
          <w:szCs w:val="24"/>
        </w:rPr>
        <w:t xml:space="preserve"> “new thalassology</w:t>
      </w:r>
      <w:r w:rsidR="00801971">
        <w:rPr>
          <w:rFonts w:ascii="Times New Roman" w:hAnsi="Times New Roman" w:cs="Times New Roman"/>
          <w:sz w:val="24"/>
          <w:szCs w:val="24"/>
        </w:rPr>
        <w:t>,</w:t>
      </w:r>
      <w:r w:rsidR="00E619CF">
        <w:rPr>
          <w:rFonts w:ascii="Times New Roman" w:hAnsi="Times New Roman" w:cs="Times New Roman"/>
          <w:sz w:val="24"/>
          <w:szCs w:val="24"/>
        </w:rPr>
        <w:t>”</w:t>
      </w:r>
      <w:r w:rsidR="00FF1C92">
        <w:rPr>
          <w:rFonts w:ascii="Times New Roman" w:hAnsi="Times New Roman" w:cs="Times New Roman"/>
          <w:sz w:val="24"/>
          <w:szCs w:val="24"/>
        </w:rPr>
        <w:t xml:space="preserve"> </w:t>
      </w:r>
      <w:r w:rsidR="00801971">
        <w:rPr>
          <w:rFonts w:ascii="Times New Roman" w:hAnsi="Times New Roman" w:cs="Times New Roman"/>
          <w:sz w:val="24"/>
          <w:szCs w:val="24"/>
        </w:rPr>
        <w:t xml:space="preserve">and “oceanic studies,” which produced a recent essay cluster in </w:t>
      </w:r>
      <w:r w:rsidR="00801971">
        <w:rPr>
          <w:rFonts w:ascii="Times New Roman" w:hAnsi="Times New Roman" w:cs="Times New Roman"/>
          <w:i/>
          <w:sz w:val="24"/>
          <w:szCs w:val="24"/>
        </w:rPr>
        <w:t xml:space="preserve">PMLA </w:t>
      </w:r>
      <w:r w:rsidR="00801971">
        <w:rPr>
          <w:rFonts w:ascii="Times New Roman" w:hAnsi="Times New Roman" w:cs="Times New Roman"/>
          <w:sz w:val="24"/>
          <w:szCs w:val="24"/>
        </w:rPr>
        <w:t>(May 2010).</w:t>
      </w:r>
      <w:r w:rsidR="00E619CF">
        <w:rPr>
          <w:rFonts w:ascii="Times New Roman" w:hAnsi="Times New Roman" w:cs="Times New Roman"/>
          <w:sz w:val="24"/>
          <w:szCs w:val="24"/>
        </w:rPr>
        <w:t xml:space="preserve">  This seminar </w:t>
      </w:r>
      <w:r w:rsidR="00E97493">
        <w:rPr>
          <w:rFonts w:ascii="Times New Roman" w:hAnsi="Times New Roman" w:cs="Times New Roman"/>
          <w:sz w:val="24"/>
          <w:szCs w:val="24"/>
        </w:rPr>
        <w:t>will</w:t>
      </w:r>
      <w:r w:rsidR="00E619CF">
        <w:rPr>
          <w:rFonts w:ascii="Times New Roman" w:hAnsi="Times New Roman" w:cs="Times New Roman"/>
          <w:sz w:val="24"/>
          <w:szCs w:val="24"/>
        </w:rPr>
        <w:t xml:space="preserve"> </w:t>
      </w:r>
      <w:r w:rsidR="00801971">
        <w:rPr>
          <w:rFonts w:ascii="Times New Roman" w:hAnsi="Times New Roman" w:cs="Times New Roman"/>
          <w:sz w:val="24"/>
          <w:szCs w:val="24"/>
        </w:rPr>
        <w:t>solicit</w:t>
      </w:r>
      <w:r w:rsidR="00FF1C92">
        <w:rPr>
          <w:rFonts w:ascii="Times New Roman" w:hAnsi="Times New Roman" w:cs="Times New Roman"/>
          <w:sz w:val="24"/>
          <w:szCs w:val="24"/>
        </w:rPr>
        <w:t xml:space="preserve"> papers that</w:t>
      </w:r>
      <w:r w:rsidR="00801971">
        <w:rPr>
          <w:rFonts w:ascii="Times New Roman" w:hAnsi="Times New Roman" w:cs="Times New Roman"/>
          <w:sz w:val="24"/>
          <w:szCs w:val="24"/>
        </w:rPr>
        <w:t xml:space="preserve"> connect these</w:t>
      </w:r>
      <w:r w:rsidR="00E619CF">
        <w:rPr>
          <w:rFonts w:ascii="Times New Roman" w:hAnsi="Times New Roman" w:cs="Times New Roman"/>
          <w:sz w:val="24"/>
          <w:szCs w:val="24"/>
        </w:rPr>
        <w:t xml:space="preserve"> oceanic movement</w:t>
      </w:r>
      <w:r w:rsidR="00801971">
        <w:rPr>
          <w:rFonts w:ascii="Times New Roman" w:hAnsi="Times New Roman" w:cs="Times New Roman"/>
          <w:sz w:val="24"/>
          <w:szCs w:val="24"/>
        </w:rPr>
        <w:t xml:space="preserve">s </w:t>
      </w:r>
      <w:r w:rsidR="00FF1C92">
        <w:rPr>
          <w:rFonts w:ascii="Times New Roman" w:hAnsi="Times New Roman" w:cs="Times New Roman"/>
          <w:sz w:val="24"/>
          <w:szCs w:val="24"/>
        </w:rPr>
        <w:t>to</w:t>
      </w:r>
      <w:r w:rsidR="00E619CF">
        <w:rPr>
          <w:rFonts w:ascii="Times New Roman" w:hAnsi="Times New Roman" w:cs="Times New Roman"/>
          <w:sz w:val="24"/>
          <w:szCs w:val="24"/>
        </w:rPr>
        <w:t xml:space="preserve"> Shakespeare studies </w:t>
      </w:r>
      <w:r w:rsidR="00AB7875">
        <w:rPr>
          <w:rFonts w:ascii="Times New Roman" w:hAnsi="Times New Roman" w:cs="Times New Roman"/>
          <w:sz w:val="24"/>
          <w:szCs w:val="24"/>
        </w:rPr>
        <w:t>and</w:t>
      </w:r>
      <w:r w:rsidR="00E619CF">
        <w:rPr>
          <w:rFonts w:ascii="Times New Roman" w:hAnsi="Times New Roman" w:cs="Times New Roman"/>
          <w:sz w:val="24"/>
          <w:szCs w:val="24"/>
        </w:rPr>
        <w:t xml:space="preserve"> also </w:t>
      </w:r>
      <w:r w:rsidR="00AB7875">
        <w:rPr>
          <w:rFonts w:ascii="Times New Roman" w:hAnsi="Times New Roman" w:cs="Times New Roman"/>
          <w:sz w:val="24"/>
          <w:szCs w:val="24"/>
        </w:rPr>
        <w:t xml:space="preserve">assess this </w:t>
      </w:r>
      <w:r w:rsidR="00FF1C92">
        <w:rPr>
          <w:rFonts w:ascii="Times New Roman" w:hAnsi="Times New Roman" w:cs="Times New Roman"/>
          <w:sz w:val="24"/>
          <w:szCs w:val="24"/>
        </w:rPr>
        <w:t xml:space="preserve">salty </w:t>
      </w:r>
      <w:r w:rsidR="002D40D5">
        <w:rPr>
          <w:rFonts w:ascii="Times New Roman" w:hAnsi="Times New Roman" w:cs="Times New Roman"/>
          <w:sz w:val="24"/>
          <w:szCs w:val="24"/>
        </w:rPr>
        <w:t>new sub-</w:t>
      </w:r>
      <w:r w:rsidR="00AB7875">
        <w:rPr>
          <w:rFonts w:ascii="Times New Roman" w:hAnsi="Times New Roman" w:cs="Times New Roman"/>
          <w:sz w:val="24"/>
          <w:szCs w:val="24"/>
        </w:rPr>
        <w:t xml:space="preserve">field historically, methodologically, and theoretically.  To be “oceanic” requires literary scholars </w:t>
      </w:r>
      <w:r w:rsidR="002D40D5">
        <w:rPr>
          <w:rFonts w:ascii="Times New Roman" w:hAnsi="Times New Roman" w:cs="Times New Roman"/>
          <w:sz w:val="24"/>
          <w:szCs w:val="24"/>
        </w:rPr>
        <w:t xml:space="preserve">to </w:t>
      </w:r>
      <w:r w:rsidR="00AB7875">
        <w:rPr>
          <w:rFonts w:ascii="Times New Roman" w:hAnsi="Times New Roman" w:cs="Times New Roman"/>
          <w:sz w:val="24"/>
          <w:szCs w:val="24"/>
        </w:rPr>
        <w:t>take seriously the vastness</w:t>
      </w:r>
      <w:r w:rsidR="00D225AF">
        <w:rPr>
          <w:rFonts w:ascii="Times New Roman" w:hAnsi="Times New Roman" w:cs="Times New Roman"/>
          <w:sz w:val="24"/>
          <w:szCs w:val="24"/>
        </w:rPr>
        <w:t xml:space="preserve"> and omnipresence </w:t>
      </w:r>
      <w:r w:rsidR="00AB7875">
        <w:rPr>
          <w:rFonts w:ascii="Times New Roman" w:hAnsi="Times New Roman" w:cs="Times New Roman"/>
          <w:sz w:val="24"/>
          <w:szCs w:val="24"/>
        </w:rPr>
        <w:t xml:space="preserve">of salt water in our globe.  </w:t>
      </w:r>
      <w:r w:rsidR="002D40D5">
        <w:rPr>
          <w:rFonts w:ascii="Times New Roman" w:hAnsi="Times New Roman" w:cs="Times New Roman"/>
          <w:sz w:val="24"/>
          <w:szCs w:val="24"/>
        </w:rPr>
        <w:t xml:space="preserve">The challenge of the ocean is always to expand, without losing oneself entirely.  </w:t>
      </w:r>
      <w:r w:rsidR="00AC3354">
        <w:rPr>
          <w:rFonts w:ascii="Times New Roman" w:hAnsi="Times New Roman" w:cs="Times New Roman"/>
          <w:sz w:val="24"/>
          <w:szCs w:val="24"/>
        </w:rPr>
        <w:t xml:space="preserve">The </w:t>
      </w:r>
      <w:r w:rsidR="002D40D5">
        <w:rPr>
          <w:rFonts w:ascii="Times New Roman" w:hAnsi="Times New Roman" w:cs="Times New Roman"/>
          <w:sz w:val="24"/>
          <w:szCs w:val="24"/>
        </w:rPr>
        <w:t>sea</w:t>
      </w:r>
      <w:r w:rsidR="00AC3354">
        <w:rPr>
          <w:rFonts w:ascii="Times New Roman" w:hAnsi="Times New Roman" w:cs="Times New Roman"/>
          <w:sz w:val="24"/>
          <w:szCs w:val="24"/>
        </w:rPr>
        <w:t xml:space="preserve"> has </w:t>
      </w:r>
      <w:r w:rsidR="002D40D5">
        <w:rPr>
          <w:rFonts w:ascii="Times New Roman" w:hAnsi="Times New Roman" w:cs="Times New Roman"/>
          <w:sz w:val="24"/>
          <w:szCs w:val="24"/>
        </w:rPr>
        <w:t>generated many</w:t>
      </w:r>
      <w:r w:rsidR="00AC3354">
        <w:rPr>
          <w:rFonts w:ascii="Times New Roman" w:hAnsi="Times New Roman" w:cs="Times New Roman"/>
          <w:sz w:val="24"/>
          <w:szCs w:val="24"/>
        </w:rPr>
        <w:t xml:space="preserve"> of literary culture’s defining metaphors from Homer’s “wine-dark sea” through Freud’s “oceanic feeling” and beyond.  In the early modern period, </w:t>
      </w:r>
      <w:r w:rsidR="002D40D5">
        <w:rPr>
          <w:rFonts w:ascii="Times New Roman" w:hAnsi="Times New Roman" w:cs="Times New Roman"/>
          <w:sz w:val="24"/>
          <w:szCs w:val="24"/>
        </w:rPr>
        <w:t xml:space="preserve">these </w:t>
      </w:r>
      <w:r w:rsidR="00AC3354">
        <w:rPr>
          <w:rFonts w:ascii="Times New Roman" w:hAnsi="Times New Roman" w:cs="Times New Roman"/>
          <w:sz w:val="24"/>
          <w:szCs w:val="24"/>
        </w:rPr>
        <w:t>metaphors confront</w:t>
      </w:r>
      <w:r w:rsidR="002D40D5">
        <w:rPr>
          <w:rFonts w:ascii="Times New Roman" w:hAnsi="Times New Roman" w:cs="Times New Roman"/>
          <w:sz w:val="24"/>
          <w:szCs w:val="24"/>
        </w:rPr>
        <w:t>ed new</w:t>
      </w:r>
      <w:r w:rsidR="00AC3354">
        <w:rPr>
          <w:rFonts w:ascii="Times New Roman" w:hAnsi="Times New Roman" w:cs="Times New Roman"/>
          <w:sz w:val="24"/>
          <w:szCs w:val="24"/>
        </w:rPr>
        <w:t xml:space="preserve"> physical experience</w:t>
      </w:r>
      <w:r w:rsidR="002D40D5">
        <w:rPr>
          <w:rFonts w:ascii="Times New Roman" w:hAnsi="Times New Roman" w:cs="Times New Roman"/>
          <w:sz w:val="24"/>
          <w:szCs w:val="24"/>
        </w:rPr>
        <w:t>s</w:t>
      </w:r>
      <w:r w:rsidR="00AC3354">
        <w:rPr>
          <w:rFonts w:ascii="Times New Roman" w:hAnsi="Times New Roman" w:cs="Times New Roman"/>
          <w:sz w:val="24"/>
          <w:szCs w:val="24"/>
        </w:rPr>
        <w:t xml:space="preserve"> of the deep blue.  This seminar investigate</w:t>
      </w:r>
      <w:r w:rsidR="002D40D5">
        <w:rPr>
          <w:rFonts w:ascii="Times New Roman" w:hAnsi="Times New Roman" w:cs="Times New Roman"/>
          <w:sz w:val="24"/>
          <w:szCs w:val="24"/>
        </w:rPr>
        <w:t>s</w:t>
      </w:r>
      <w:r w:rsidR="00AC3354">
        <w:rPr>
          <w:rFonts w:ascii="Times New Roman" w:hAnsi="Times New Roman" w:cs="Times New Roman"/>
          <w:sz w:val="24"/>
          <w:szCs w:val="24"/>
        </w:rPr>
        <w:t xml:space="preserve"> literary culture</w:t>
      </w:r>
      <w:r w:rsidR="002D40D5">
        <w:rPr>
          <w:rFonts w:ascii="Times New Roman" w:hAnsi="Times New Roman" w:cs="Times New Roman"/>
          <w:sz w:val="24"/>
          <w:szCs w:val="24"/>
        </w:rPr>
        <w:t>’s respons</w:t>
      </w:r>
      <w:r w:rsidR="00AC3354">
        <w:rPr>
          <w:rFonts w:ascii="Times New Roman" w:hAnsi="Times New Roman" w:cs="Times New Roman"/>
          <w:sz w:val="24"/>
          <w:szCs w:val="24"/>
        </w:rPr>
        <w:t>e</w:t>
      </w:r>
      <w:r w:rsidR="002D40D5">
        <w:rPr>
          <w:rFonts w:ascii="Times New Roman" w:hAnsi="Times New Roman" w:cs="Times New Roman"/>
          <w:sz w:val="24"/>
          <w:szCs w:val="24"/>
        </w:rPr>
        <w:t>s, and our own responses as critics</w:t>
      </w:r>
      <w:r w:rsidR="00AC3354">
        <w:rPr>
          <w:rFonts w:ascii="Times New Roman" w:hAnsi="Times New Roman" w:cs="Times New Roman"/>
          <w:sz w:val="24"/>
          <w:szCs w:val="24"/>
        </w:rPr>
        <w:t>.</w:t>
      </w:r>
    </w:p>
    <w:p w:rsidR="00AC3354" w:rsidRDefault="002F6625" w:rsidP="0080197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7875">
        <w:rPr>
          <w:rFonts w:ascii="Times New Roman" w:hAnsi="Times New Roman" w:cs="Times New Roman"/>
          <w:sz w:val="24"/>
          <w:szCs w:val="24"/>
        </w:rPr>
        <w:t>n oceanic perspective</w:t>
      </w:r>
      <w:r w:rsidR="00E97493">
        <w:rPr>
          <w:rFonts w:ascii="Times New Roman" w:hAnsi="Times New Roman" w:cs="Times New Roman"/>
          <w:sz w:val="24"/>
          <w:szCs w:val="24"/>
        </w:rPr>
        <w:t xml:space="preserve"> should</w:t>
      </w:r>
      <w:r w:rsidR="00AB7875">
        <w:rPr>
          <w:rFonts w:ascii="Times New Roman" w:hAnsi="Times New Roman" w:cs="Times New Roman"/>
          <w:sz w:val="24"/>
          <w:szCs w:val="24"/>
        </w:rPr>
        <w:t xml:space="preserve"> stretch familiar </w:t>
      </w:r>
      <w:r w:rsidR="002D40D5">
        <w:rPr>
          <w:rFonts w:ascii="Times New Roman" w:hAnsi="Times New Roman" w:cs="Times New Roman"/>
          <w:sz w:val="24"/>
          <w:szCs w:val="24"/>
        </w:rPr>
        <w:t xml:space="preserve">scholarly </w:t>
      </w:r>
      <w:r w:rsidR="00AB7875">
        <w:rPr>
          <w:rFonts w:ascii="Times New Roman" w:hAnsi="Times New Roman" w:cs="Times New Roman"/>
          <w:sz w:val="24"/>
          <w:szCs w:val="24"/>
        </w:rPr>
        <w:t xml:space="preserve">boundaries.  To facilitate this methodological expansion, </w:t>
      </w:r>
      <w:r w:rsidR="002D40D5">
        <w:rPr>
          <w:rFonts w:ascii="Times New Roman" w:hAnsi="Times New Roman" w:cs="Times New Roman"/>
          <w:sz w:val="24"/>
          <w:szCs w:val="24"/>
        </w:rPr>
        <w:t>the seminar</w:t>
      </w:r>
      <w:r w:rsidR="00AB7875">
        <w:rPr>
          <w:rFonts w:ascii="Times New Roman" w:hAnsi="Times New Roman" w:cs="Times New Roman"/>
          <w:sz w:val="24"/>
          <w:szCs w:val="24"/>
        </w:rPr>
        <w:t xml:space="preserve"> will </w:t>
      </w:r>
      <w:r w:rsidR="00FF1C92">
        <w:rPr>
          <w:rFonts w:ascii="Times New Roman" w:hAnsi="Times New Roman" w:cs="Times New Roman"/>
          <w:sz w:val="24"/>
          <w:szCs w:val="24"/>
        </w:rPr>
        <w:t>bring in</w:t>
      </w:r>
      <w:r w:rsidR="00AB7875">
        <w:rPr>
          <w:rFonts w:ascii="Times New Roman" w:hAnsi="Times New Roman" w:cs="Times New Roman"/>
          <w:sz w:val="24"/>
          <w:szCs w:val="24"/>
        </w:rPr>
        <w:t xml:space="preserve"> two specialists from cognate disciplines to serve as respondents </w:t>
      </w:r>
      <w:r w:rsidR="002D40D5">
        <w:rPr>
          <w:rFonts w:ascii="Times New Roman" w:hAnsi="Times New Roman" w:cs="Times New Roman"/>
          <w:sz w:val="24"/>
          <w:szCs w:val="24"/>
        </w:rPr>
        <w:t>and provocateurs to encourage</w:t>
      </w:r>
      <w:r w:rsidR="00AB7875">
        <w:rPr>
          <w:rFonts w:ascii="Times New Roman" w:hAnsi="Times New Roman" w:cs="Times New Roman"/>
          <w:sz w:val="24"/>
          <w:szCs w:val="24"/>
        </w:rPr>
        <w:t xml:space="preserve"> the group </w:t>
      </w:r>
      <w:r w:rsidR="002D40D5">
        <w:rPr>
          <w:rFonts w:ascii="Times New Roman" w:hAnsi="Times New Roman" w:cs="Times New Roman"/>
          <w:sz w:val="24"/>
          <w:szCs w:val="24"/>
        </w:rPr>
        <w:t xml:space="preserve">to </w:t>
      </w:r>
      <w:r w:rsidR="00AB7875">
        <w:rPr>
          <w:rFonts w:ascii="Times New Roman" w:hAnsi="Times New Roman" w:cs="Times New Roman"/>
          <w:sz w:val="24"/>
          <w:szCs w:val="24"/>
        </w:rPr>
        <w:t xml:space="preserve">move through and beyond existing </w:t>
      </w:r>
      <w:r w:rsidR="002801E7">
        <w:rPr>
          <w:rFonts w:ascii="Times New Roman" w:hAnsi="Times New Roman" w:cs="Times New Roman"/>
          <w:sz w:val="24"/>
          <w:szCs w:val="24"/>
        </w:rPr>
        <w:t xml:space="preserve">scholarly </w:t>
      </w:r>
      <w:r w:rsidR="00AB7875">
        <w:rPr>
          <w:rFonts w:ascii="Times New Roman" w:hAnsi="Times New Roman" w:cs="Times New Roman"/>
          <w:sz w:val="24"/>
          <w:szCs w:val="24"/>
        </w:rPr>
        <w:t xml:space="preserve">boundaries.  </w:t>
      </w:r>
      <w:r w:rsidR="00690356">
        <w:rPr>
          <w:rFonts w:ascii="Times New Roman" w:hAnsi="Times New Roman" w:cs="Times New Roman"/>
          <w:sz w:val="24"/>
          <w:szCs w:val="24"/>
        </w:rPr>
        <w:t>T</w:t>
      </w:r>
      <w:r w:rsidR="00AB7875">
        <w:rPr>
          <w:rFonts w:ascii="Times New Roman" w:hAnsi="Times New Roman" w:cs="Times New Roman"/>
          <w:sz w:val="24"/>
          <w:szCs w:val="24"/>
        </w:rPr>
        <w:t xml:space="preserve">o help expand early modern scholarship’s sense of </w:t>
      </w:r>
      <w:r w:rsidR="00D225AF">
        <w:rPr>
          <w:rFonts w:ascii="Times New Roman" w:hAnsi="Times New Roman" w:cs="Times New Roman"/>
          <w:sz w:val="24"/>
          <w:szCs w:val="24"/>
        </w:rPr>
        <w:t>history</w:t>
      </w:r>
      <w:r w:rsidR="00AB7875">
        <w:rPr>
          <w:rFonts w:ascii="Times New Roman" w:hAnsi="Times New Roman" w:cs="Times New Roman"/>
          <w:sz w:val="24"/>
          <w:szCs w:val="24"/>
        </w:rPr>
        <w:t xml:space="preserve">, </w:t>
      </w:r>
      <w:r w:rsidR="003B5EBA">
        <w:rPr>
          <w:rFonts w:ascii="Times New Roman" w:hAnsi="Times New Roman" w:cs="Times New Roman"/>
          <w:sz w:val="24"/>
          <w:szCs w:val="24"/>
        </w:rPr>
        <w:t>the seminar will include</w:t>
      </w:r>
      <w:r w:rsidR="007C3552">
        <w:rPr>
          <w:rFonts w:ascii="Times New Roman" w:hAnsi="Times New Roman" w:cs="Times New Roman"/>
          <w:sz w:val="24"/>
          <w:szCs w:val="24"/>
        </w:rPr>
        <w:t xml:space="preserve"> as a respondent</w:t>
      </w:r>
      <w:r w:rsidR="00AB7875">
        <w:rPr>
          <w:rFonts w:ascii="Times New Roman" w:hAnsi="Times New Roman" w:cs="Times New Roman"/>
          <w:sz w:val="24"/>
          <w:szCs w:val="24"/>
        </w:rPr>
        <w:t xml:space="preserve"> the medievalist Jeffrey Jerome Cohen</w:t>
      </w:r>
      <w:r w:rsidR="008064A3">
        <w:rPr>
          <w:rFonts w:ascii="Times New Roman" w:hAnsi="Times New Roman" w:cs="Times New Roman"/>
          <w:sz w:val="24"/>
          <w:szCs w:val="24"/>
        </w:rPr>
        <w:t xml:space="preserve"> of George Washington University</w:t>
      </w:r>
      <w:r w:rsidR="00AB7875">
        <w:rPr>
          <w:rFonts w:ascii="Times New Roman" w:hAnsi="Times New Roman" w:cs="Times New Roman"/>
          <w:sz w:val="24"/>
          <w:szCs w:val="24"/>
        </w:rPr>
        <w:t xml:space="preserve">, </w:t>
      </w:r>
      <w:r w:rsidR="002801E7">
        <w:rPr>
          <w:rFonts w:ascii="Times New Roman" w:hAnsi="Times New Roman" w:cs="Times New Roman"/>
          <w:sz w:val="24"/>
          <w:szCs w:val="24"/>
        </w:rPr>
        <w:t>whose expert</w:t>
      </w:r>
      <w:r w:rsidR="003B5EBA">
        <w:rPr>
          <w:rFonts w:ascii="Times New Roman" w:hAnsi="Times New Roman" w:cs="Times New Roman"/>
          <w:sz w:val="24"/>
          <w:szCs w:val="24"/>
        </w:rPr>
        <w:t xml:space="preserve"> knowledge of</w:t>
      </w:r>
      <w:r w:rsidR="002801E7">
        <w:rPr>
          <w:rFonts w:ascii="Times New Roman" w:hAnsi="Times New Roman" w:cs="Times New Roman"/>
          <w:sz w:val="24"/>
          <w:szCs w:val="24"/>
        </w:rPr>
        <w:t xml:space="preserve"> medieval oceanic</w:t>
      </w:r>
      <w:r w:rsidR="00BD2251">
        <w:rPr>
          <w:rFonts w:ascii="Times New Roman" w:hAnsi="Times New Roman" w:cs="Times New Roman"/>
          <w:sz w:val="24"/>
          <w:szCs w:val="24"/>
        </w:rPr>
        <w:t xml:space="preserve"> and archipelagic</w:t>
      </w:r>
      <w:r w:rsidR="002801E7">
        <w:rPr>
          <w:rFonts w:ascii="Times New Roman" w:hAnsi="Times New Roman" w:cs="Times New Roman"/>
          <w:sz w:val="24"/>
          <w:szCs w:val="24"/>
        </w:rPr>
        <w:t xml:space="preserve"> networks should</w:t>
      </w:r>
      <w:r w:rsidR="00AB7875">
        <w:rPr>
          <w:rFonts w:ascii="Times New Roman" w:hAnsi="Times New Roman" w:cs="Times New Roman"/>
          <w:sz w:val="24"/>
          <w:szCs w:val="24"/>
        </w:rPr>
        <w:t xml:space="preserve"> help us avoid </w:t>
      </w:r>
      <w:r w:rsidR="003B5EBA">
        <w:rPr>
          <w:rFonts w:ascii="Times New Roman" w:hAnsi="Times New Roman" w:cs="Times New Roman"/>
          <w:sz w:val="24"/>
          <w:szCs w:val="24"/>
        </w:rPr>
        <w:t xml:space="preserve">overly </w:t>
      </w:r>
      <w:r w:rsidR="00AB7875">
        <w:rPr>
          <w:rFonts w:ascii="Times New Roman" w:hAnsi="Times New Roman" w:cs="Times New Roman"/>
          <w:sz w:val="24"/>
          <w:szCs w:val="24"/>
        </w:rPr>
        <w:t xml:space="preserve">narrow understandings of “early modernity” as simply a </w:t>
      </w:r>
      <w:r w:rsidR="00690356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AB7875">
        <w:rPr>
          <w:rFonts w:ascii="Times New Roman" w:hAnsi="Times New Roman" w:cs="Times New Roman"/>
          <w:sz w:val="24"/>
          <w:szCs w:val="24"/>
        </w:rPr>
        <w:t xml:space="preserve">sea change.  </w:t>
      </w:r>
      <w:r w:rsidR="00690356">
        <w:rPr>
          <w:rFonts w:ascii="Times New Roman" w:hAnsi="Times New Roman" w:cs="Times New Roman"/>
          <w:sz w:val="24"/>
          <w:szCs w:val="24"/>
        </w:rPr>
        <w:t>T</w:t>
      </w:r>
      <w:r w:rsidR="00AB7875">
        <w:rPr>
          <w:rFonts w:ascii="Times New Roman" w:hAnsi="Times New Roman" w:cs="Times New Roman"/>
          <w:sz w:val="24"/>
          <w:szCs w:val="24"/>
        </w:rPr>
        <w:t xml:space="preserve">o expand geographically and linguistically, </w:t>
      </w:r>
      <w:r w:rsidR="00FF1C92">
        <w:rPr>
          <w:rFonts w:ascii="Times New Roman" w:hAnsi="Times New Roman" w:cs="Times New Roman"/>
          <w:sz w:val="24"/>
          <w:szCs w:val="24"/>
        </w:rPr>
        <w:t>the seminar</w:t>
      </w:r>
      <w:r w:rsidR="003B5EBA">
        <w:rPr>
          <w:rFonts w:ascii="Times New Roman" w:hAnsi="Times New Roman" w:cs="Times New Roman"/>
          <w:sz w:val="24"/>
          <w:szCs w:val="24"/>
        </w:rPr>
        <w:t xml:space="preserve"> will include</w:t>
      </w:r>
      <w:r w:rsidR="00AB7875">
        <w:rPr>
          <w:rFonts w:ascii="Times New Roman" w:hAnsi="Times New Roman" w:cs="Times New Roman"/>
          <w:sz w:val="24"/>
          <w:szCs w:val="24"/>
        </w:rPr>
        <w:t xml:space="preserve"> </w:t>
      </w:r>
      <w:r w:rsidR="007C3552">
        <w:rPr>
          <w:rFonts w:ascii="Times New Roman" w:hAnsi="Times New Roman" w:cs="Times New Roman"/>
          <w:sz w:val="24"/>
          <w:szCs w:val="24"/>
        </w:rPr>
        <w:t xml:space="preserve">as </w:t>
      </w:r>
      <w:r w:rsidR="00E97493">
        <w:rPr>
          <w:rFonts w:ascii="Times New Roman" w:hAnsi="Times New Roman" w:cs="Times New Roman"/>
          <w:sz w:val="24"/>
          <w:szCs w:val="24"/>
        </w:rPr>
        <w:t>another</w:t>
      </w:r>
      <w:r w:rsidR="007C3552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AB7875">
        <w:rPr>
          <w:rFonts w:ascii="Times New Roman" w:hAnsi="Times New Roman" w:cs="Times New Roman"/>
          <w:sz w:val="24"/>
          <w:szCs w:val="24"/>
        </w:rPr>
        <w:t xml:space="preserve">a specialist in </w:t>
      </w:r>
      <w:r w:rsidR="008064A3">
        <w:rPr>
          <w:rFonts w:ascii="Times New Roman" w:hAnsi="Times New Roman" w:cs="Times New Roman"/>
          <w:sz w:val="24"/>
          <w:szCs w:val="24"/>
        </w:rPr>
        <w:t>early modern Portuguese literature, Josiah Blackmore of the University of Toronto.</w:t>
      </w:r>
      <w:r w:rsidR="00690356">
        <w:rPr>
          <w:rFonts w:ascii="Times New Roman" w:hAnsi="Times New Roman" w:cs="Times New Roman"/>
          <w:sz w:val="24"/>
          <w:szCs w:val="24"/>
        </w:rPr>
        <w:t xml:space="preserve">  Professor Blackmore’s work on sixteenth-century Portuguese Africa (</w:t>
      </w:r>
      <w:r w:rsidR="00690356">
        <w:rPr>
          <w:rFonts w:ascii="Times New Roman" w:hAnsi="Times New Roman" w:cs="Times New Roman"/>
          <w:i/>
          <w:sz w:val="24"/>
          <w:szCs w:val="24"/>
        </w:rPr>
        <w:t>Moorings</w:t>
      </w:r>
      <w:r w:rsidR="00690356">
        <w:rPr>
          <w:rFonts w:ascii="Times New Roman" w:hAnsi="Times New Roman" w:cs="Times New Roman"/>
          <w:sz w:val="24"/>
          <w:szCs w:val="24"/>
        </w:rPr>
        <w:t>, 2008) and early modern shipwreck narratives (</w:t>
      </w:r>
      <w:r w:rsidR="00690356">
        <w:rPr>
          <w:rFonts w:ascii="Times New Roman" w:hAnsi="Times New Roman" w:cs="Times New Roman"/>
          <w:i/>
          <w:sz w:val="24"/>
          <w:szCs w:val="24"/>
        </w:rPr>
        <w:t>Manifest Perdition</w:t>
      </w:r>
      <w:r w:rsidR="00690356">
        <w:rPr>
          <w:rFonts w:ascii="Times New Roman" w:hAnsi="Times New Roman" w:cs="Times New Roman"/>
          <w:sz w:val="24"/>
          <w:szCs w:val="24"/>
        </w:rPr>
        <w:t>, 2002) provide</w:t>
      </w:r>
      <w:r w:rsidR="00D225AF">
        <w:rPr>
          <w:rFonts w:ascii="Times New Roman" w:hAnsi="Times New Roman" w:cs="Times New Roman"/>
          <w:sz w:val="24"/>
          <w:szCs w:val="24"/>
        </w:rPr>
        <w:t>s</w:t>
      </w:r>
      <w:r w:rsidR="00690356">
        <w:rPr>
          <w:rFonts w:ascii="Times New Roman" w:hAnsi="Times New Roman" w:cs="Times New Roman"/>
          <w:sz w:val="24"/>
          <w:szCs w:val="24"/>
        </w:rPr>
        <w:t xml:space="preserve"> global context for the half of the Anglo-Portuguese alliance that Shakespeareans often ignore.  Both</w:t>
      </w:r>
      <w:r>
        <w:rPr>
          <w:rFonts w:ascii="Times New Roman" w:hAnsi="Times New Roman" w:cs="Times New Roman"/>
          <w:sz w:val="24"/>
          <w:szCs w:val="24"/>
        </w:rPr>
        <w:t xml:space="preserve"> Professor Cohen </w:t>
      </w:r>
      <w:r w:rsidR="0069035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Professor Blackmore </w:t>
      </w:r>
      <w:r w:rsidR="00690356">
        <w:rPr>
          <w:rFonts w:ascii="Times New Roman" w:hAnsi="Times New Roman" w:cs="Times New Roman"/>
          <w:sz w:val="24"/>
          <w:szCs w:val="24"/>
        </w:rPr>
        <w:t>teach</w:t>
      </w:r>
      <w:r>
        <w:rPr>
          <w:rFonts w:ascii="Times New Roman" w:hAnsi="Times New Roman" w:cs="Times New Roman"/>
          <w:sz w:val="24"/>
          <w:szCs w:val="24"/>
        </w:rPr>
        <w:t xml:space="preserve"> Shakespeare</w:t>
      </w:r>
      <w:r w:rsidR="00690356">
        <w:rPr>
          <w:rFonts w:ascii="Times New Roman" w:hAnsi="Times New Roman" w:cs="Times New Roman"/>
          <w:sz w:val="24"/>
          <w:szCs w:val="24"/>
        </w:rPr>
        <w:t>, though neither is a Shakespearean</w:t>
      </w:r>
      <w:r>
        <w:rPr>
          <w:rFonts w:ascii="Times New Roman" w:hAnsi="Times New Roman" w:cs="Times New Roman"/>
          <w:sz w:val="24"/>
          <w:szCs w:val="24"/>
        </w:rPr>
        <w:t xml:space="preserve"> per se</w:t>
      </w:r>
      <w:r w:rsidR="00801971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heir </w:t>
      </w:r>
      <w:r w:rsidR="00801971">
        <w:rPr>
          <w:rFonts w:ascii="Times New Roman" w:hAnsi="Times New Roman" w:cs="Times New Roman"/>
          <w:sz w:val="24"/>
          <w:szCs w:val="24"/>
        </w:rPr>
        <w:t>responses to</w:t>
      </w:r>
      <w:r>
        <w:rPr>
          <w:rFonts w:ascii="Times New Roman" w:hAnsi="Times New Roman" w:cs="Times New Roman"/>
          <w:sz w:val="24"/>
          <w:szCs w:val="24"/>
        </w:rPr>
        <w:t xml:space="preserve"> the seminar will, I hope, </w:t>
      </w:r>
      <w:r w:rsidR="00CD43ED">
        <w:rPr>
          <w:rFonts w:ascii="Times New Roman" w:hAnsi="Times New Roman" w:cs="Times New Roman"/>
          <w:sz w:val="24"/>
          <w:szCs w:val="24"/>
        </w:rPr>
        <w:t>challenge us</w:t>
      </w:r>
      <w:r>
        <w:rPr>
          <w:rFonts w:ascii="Times New Roman" w:hAnsi="Times New Roman" w:cs="Times New Roman"/>
          <w:sz w:val="24"/>
          <w:szCs w:val="24"/>
        </w:rPr>
        <w:t xml:space="preserve"> to expand our oceanic perspectives.</w:t>
      </w:r>
      <w:r w:rsidR="002801E7">
        <w:rPr>
          <w:rFonts w:ascii="Times New Roman" w:hAnsi="Times New Roman" w:cs="Times New Roman"/>
          <w:sz w:val="24"/>
          <w:szCs w:val="24"/>
        </w:rPr>
        <w:t xml:space="preserve">  I have contacted both respondents already, and they </w:t>
      </w:r>
      <w:r w:rsidR="007C0980">
        <w:rPr>
          <w:rFonts w:ascii="Times New Roman" w:hAnsi="Times New Roman" w:cs="Times New Roman"/>
          <w:sz w:val="24"/>
          <w:szCs w:val="24"/>
        </w:rPr>
        <w:t>will</w:t>
      </w:r>
      <w:r w:rsidR="002801E7">
        <w:rPr>
          <w:rFonts w:ascii="Times New Roman" w:hAnsi="Times New Roman" w:cs="Times New Roman"/>
          <w:sz w:val="24"/>
          <w:szCs w:val="24"/>
        </w:rPr>
        <w:t xml:space="preserve"> join </w:t>
      </w:r>
      <w:r w:rsidR="007C0980">
        <w:rPr>
          <w:rFonts w:ascii="Times New Roman" w:hAnsi="Times New Roman" w:cs="Times New Roman"/>
          <w:sz w:val="24"/>
          <w:szCs w:val="24"/>
        </w:rPr>
        <w:t>us in Boston</w:t>
      </w:r>
      <w:r w:rsidR="002801E7">
        <w:rPr>
          <w:rFonts w:ascii="Times New Roman" w:hAnsi="Times New Roman" w:cs="Times New Roman"/>
          <w:sz w:val="24"/>
          <w:szCs w:val="24"/>
        </w:rPr>
        <w:t xml:space="preserve"> </w:t>
      </w:r>
      <w:r w:rsidR="007C3552">
        <w:rPr>
          <w:rFonts w:ascii="Times New Roman" w:hAnsi="Times New Roman" w:cs="Times New Roman"/>
          <w:sz w:val="24"/>
          <w:szCs w:val="24"/>
        </w:rPr>
        <w:t>in</w:t>
      </w:r>
      <w:r w:rsidR="002801E7">
        <w:rPr>
          <w:rFonts w:ascii="Times New Roman" w:hAnsi="Times New Roman" w:cs="Times New Roman"/>
          <w:sz w:val="24"/>
          <w:szCs w:val="24"/>
        </w:rPr>
        <w:t xml:space="preserve"> 2012</w:t>
      </w:r>
      <w:bookmarkStart w:id="0" w:name="_GoBack"/>
      <w:bookmarkEnd w:id="0"/>
      <w:r w:rsidR="002801E7">
        <w:rPr>
          <w:rFonts w:ascii="Times New Roman" w:hAnsi="Times New Roman" w:cs="Times New Roman"/>
          <w:sz w:val="24"/>
          <w:szCs w:val="24"/>
        </w:rPr>
        <w:t>.</w:t>
      </w:r>
    </w:p>
    <w:p w:rsidR="00FF1C92" w:rsidRDefault="00FF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C92" w:rsidRDefault="002F6625" w:rsidP="00F40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Topics and Questions Anticipated:</w:t>
      </w:r>
    </w:p>
    <w:p w:rsidR="002F6625" w:rsidRDefault="002F6625" w:rsidP="002F66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Shakespeare’s plays respond to the “transoceanic turn” of European culture after the fifteenth century?</w:t>
      </w:r>
    </w:p>
    <w:p w:rsidR="002F6625" w:rsidRDefault="002F6625" w:rsidP="002F66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modern critics believe, following Derek Walcott, that “the sea is history.”  How do Shakespeare and his contemporaries historicize the world’s oceans?</w:t>
      </w:r>
    </w:p>
    <w:p w:rsidR="00AC3354" w:rsidRDefault="002F6625" w:rsidP="00AC3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Beyond Atlantic and Mediterranean: Much recent </w:t>
      </w:r>
      <w:r w:rsidR="00E97493">
        <w:rPr>
          <w:rFonts w:ascii="Times New Roman" w:hAnsi="Times New Roman" w:cs="Times New Roman"/>
          <w:sz w:val="24"/>
          <w:szCs w:val="24"/>
        </w:rPr>
        <w:t>historical research</w:t>
      </w:r>
      <w:r>
        <w:rPr>
          <w:rFonts w:ascii="Times New Roman" w:hAnsi="Times New Roman" w:cs="Times New Roman"/>
          <w:sz w:val="24"/>
          <w:szCs w:val="24"/>
        </w:rPr>
        <w:t xml:space="preserve"> in oceanic studies has focused either on the Atlantic, including historical work by Bernard Bailyn, Jack Greene, and others, or the Mediterranean, </w:t>
      </w:r>
      <w:r w:rsidR="00D225AF">
        <w:rPr>
          <w:rFonts w:ascii="Times New Roman" w:hAnsi="Times New Roman" w:cs="Times New Roman"/>
          <w:sz w:val="24"/>
          <w:szCs w:val="24"/>
        </w:rPr>
        <w:t>in the tradition of</w:t>
      </w:r>
      <w:r>
        <w:rPr>
          <w:rFonts w:ascii="Times New Roman" w:hAnsi="Times New Roman" w:cs="Times New Roman"/>
          <w:sz w:val="24"/>
          <w:szCs w:val="24"/>
        </w:rPr>
        <w:t xml:space="preserve"> Braudel and </w:t>
      </w:r>
      <w:r w:rsidR="00146338">
        <w:rPr>
          <w:rFonts w:ascii="Times New Roman" w:hAnsi="Times New Roman" w:cs="Times New Roman"/>
          <w:sz w:val="24"/>
          <w:szCs w:val="24"/>
        </w:rPr>
        <w:t xml:space="preserve">more recently </w:t>
      </w:r>
      <w:r w:rsidR="00D225AF">
        <w:rPr>
          <w:rFonts w:ascii="Times New Roman" w:hAnsi="Times New Roman" w:cs="Times New Roman"/>
          <w:sz w:val="24"/>
          <w:szCs w:val="24"/>
        </w:rPr>
        <w:t>Peregrine Horden and Nic</w:t>
      </w:r>
      <w:r w:rsidR="007C3552">
        <w:rPr>
          <w:rFonts w:ascii="Times New Roman" w:hAnsi="Times New Roman" w:cs="Times New Roman"/>
          <w:sz w:val="24"/>
          <w:szCs w:val="24"/>
        </w:rPr>
        <w:t>holas</w:t>
      </w:r>
      <w:r w:rsidR="00D225AF">
        <w:rPr>
          <w:rFonts w:ascii="Times New Roman" w:hAnsi="Times New Roman" w:cs="Times New Roman"/>
          <w:sz w:val="24"/>
          <w:szCs w:val="24"/>
        </w:rPr>
        <w:t xml:space="preserve"> Purcell</w:t>
      </w:r>
      <w:r w:rsidR="00FF1C92">
        <w:rPr>
          <w:rFonts w:ascii="Times New Roman" w:hAnsi="Times New Roman" w:cs="Times New Roman"/>
          <w:sz w:val="24"/>
          <w:szCs w:val="24"/>
        </w:rPr>
        <w:t>’s</w:t>
      </w:r>
      <w:r w:rsidR="00D225AF">
        <w:rPr>
          <w:rFonts w:ascii="Times New Roman" w:hAnsi="Times New Roman" w:cs="Times New Roman"/>
          <w:sz w:val="24"/>
          <w:szCs w:val="24"/>
        </w:rPr>
        <w:t xml:space="preserve"> </w:t>
      </w:r>
      <w:r w:rsidR="00146338">
        <w:rPr>
          <w:rFonts w:ascii="Times New Roman" w:hAnsi="Times New Roman" w:cs="Times New Roman"/>
          <w:i/>
          <w:sz w:val="24"/>
          <w:szCs w:val="24"/>
        </w:rPr>
        <w:t xml:space="preserve">The Corrupting </w:t>
      </w:r>
      <w:r w:rsidR="00146338" w:rsidRPr="00146338">
        <w:rPr>
          <w:rFonts w:ascii="Times New Roman" w:hAnsi="Times New Roman" w:cs="Times New Roman"/>
          <w:i/>
          <w:sz w:val="24"/>
          <w:szCs w:val="24"/>
        </w:rPr>
        <w:t>Sea</w:t>
      </w:r>
      <w:r w:rsidR="00146338">
        <w:rPr>
          <w:rFonts w:ascii="Times New Roman" w:hAnsi="Times New Roman" w:cs="Times New Roman"/>
          <w:sz w:val="24"/>
          <w:szCs w:val="24"/>
        </w:rPr>
        <w:t xml:space="preserve"> (</w:t>
      </w:r>
      <w:r w:rsidR="00AC3354" w:rsidRPr="00146338">
        <w:rPr>
          <w:rFonts w:ascii="Times New Roman" w:hAnsi="Times New Roman" w:cs="Times New Roman"/>
          <w:sz w:val="24"/>
          <w:szCs w:val="24"/>
        </w:rPr>
        <w:t>2000</w:t>
      </w:r>
      <w:r w:rsidR="00AC3354">
        <w:rPr>
          <w:rFonts w:ascii="Times New Roman" w:hAnsi="Times New Roman" w:cs="Times New Roman"/>
          <w:sz w:val="24"/>
          <w:szCs w:val="24"/>
        </w:rPr>
        <w:t>)</w:t>
      </w:r>
      <w:r w:rsidR="00D225AF">
        <w:rPr>
          <w:rFonts w:ascii="Times New Roman" w:hAnsi="Times New Roman" w:cs="Times New Roman"/>
          <w:sz w:val="24"/>
          <w:szCs w:val="24"/>
        </w:rPr>
        <w:t>.  But</w:t>
      </w:r>
      <w:r w:rsidR="00FF1C92" w:rsidRPr="00FF1C92">
        <w:rPr>
          <w:rFonts w:ascii="Times New Roman" w:hAnsi="Times New Roman" w:cs="Times New Roman"/>
          <w:sz w:val="24"/>
          <w:szCs w:val="24"/>
        </w:rPr>
        <w:t xml:space="preserve"> </w:t>
      </w:r>
      <w:r w:rsidR="00FF1C92">
        <w:rPr>
          <w:rFonts w:ascii="Times New Roman" w:hAnsi="Times New Roman" w:cs="Times New Roman"/>
          <w:sz w:val="24"/>
          <w:szCs w:val="24"/>
        </w:rPr>
        <w:t>early modern voyagers also sailed on</w:t>
      </w:r>
      <w:r w:rsidR="00D225AF">
        <w:rPr>
          <w:rFonts w:ascii="Times New Roman" w:hAnsi="Times New Roman" w:cs="Times New Roman"/>
          <w:sz w:val="24"/>
          <w:szCs w:val="24"/>
        </w:rPr>
        <w:t xml:space="preserve"> other seas, incl</w:t>
      </w:r>
      <w:r w:rsidR="00AC3354">
        <w:rPr>
          <w:rFonts w:ascii="Times New Roman" w:hAnsi="Times New Roman" w:cs="Times New Roman"/>
          <w:sz w:val="24"/>
          <w:szCs w:val="24"/>
        </w:rPr>
        <w:t>udin</w:t>
      </w:r>
      <w:r w:rsidR="00FF1C92">
        <w:rPr>
          <w:rFonts w:ascii="Times New Roman" w:hAnsi="Times New Roman" w:cs="Times New Roman"/>
          <w:sz w:val="24"/>
          <w:szCs w:val="24"/>
        </w:rPr>
        <w:t>g the Indian and Pacific Oceans</w:t>
      </w:r>
      <w:r w:rsidR="00AC3354">
        <w:rPr>
          <w:rFonts w:ascii="Times New Roman" w:hAnsi="Times New Roman" w:cs="Times New Roman"/>
          <w:sz w:val="24"/>
          <w:szCs w:val="24"/>
        </w:rPr>
        <w:t xml:space="preserve">. </w:t>
      </w:r>
      <w:r w:rsidR="00D225AF">
        <w:rPr>
          <w:rFonts w:ascii="Times New Roman" w:hAnsi="Times New Roman" w:cs="Times New Roman"/>
          <w:sz w:val="24"/>
          <w:szCs w:val="24"/>
        </w:rPr>
        <w:t xml:space="preserve"> How do literary representations characterize different maritime spaces?</w:t>
      </w:r>
      <w:r w:rsidR="00AC3354">
        <w:rPr>
          <w:rFonts w:ascii="Times New Roman" w:hAnsi="Times New Roman" w:cs="Times New Roman"/>
          <w:sz w:val="24"/>
          <w:szCs w:val="24"/>
        </w:rPr>
        <w:t xml:space="preserve"> Can oceans be meaningfully </w:t>
      </w:r>
      <w:r w:rsidR="00D225AF">
        <w:rPr>
          <w:rFonts w:ascii="Times New Roman" w:hAnsi="Times New Roman" w:cs="Times New Roman"/>
          <w:sz w:val="24"/>
          <w:szCs w:val="24"/>
        </w:rPr>
        <w:t xml:space="preserve">and historically </w:t>
      </w:r>
      <w:r w:rsidR="00AC3354">
        <w:rPr>
          <w:rFonts w:ascii="Times New Roman" w:hAnsi="Times New Roman" w:cs="Times New Roman"/>
          <w:sz w:val="24"/>
          <w:szCs w:val="24"/>
        </w:rPr>
        <w:t xml:space="preserve">distinguished from each other?  </w:t>
      </w:r>
    </w:p>
    <w:p w:rsidR="00AC3354" w:rsidRPr="00FF1C92" w:rsidRDefault="00FF1C92" w:rsidP="00AC3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C92">
        <w:rPr>
          <w:rFonts w:ascii="Times New Roman" w:hAnsi="Times New Roman" w:cs="Times New Roman"/>
          <w:sz w:val="24"/>
          <w:szCs w:val="24"/>
        </w:rPr>
        <w:t>If the voyages of Magellan</w:t>
      </w:r>
      <w:r w:rsidR="007C3552">
        <w:rPr>
          <w:rFonts w:ascii="Times New Roman" w:hAnsi="Times New Roman" w:cs="Times New Roman"/>
          <w:sz w:val="24"/>
          <w:szCs w:val="24"/>
        </w:rPr>
        <w:t xml:space="preserve"> and Drake </w:t>
      </w:r>
      <w:r w:rsidRPr="00FF1C92">
        <w:rPr>
          <w:rFonts w:ascii="Times New Roman" w:hAnsi="Times New Roman" w:cs="Times New Roman"/>
          <w:sz w:val="24"/>
          <w:szCs w:val="24"/>
        </w:rPr>
        <w:t xml:space="preserve">are, as Peter Hulme has claimed, “founding acts of globalization,” how do early modern writers respond to this global vision?  </w:t>
      </w:r>
      <w:r w:rsidR="00AC3354" w:rsidRPr="00FF1C92">
        <w:rPr>
          <w:rFonts w:ascii="Times New Roman" w:hAnsi="Times New Roman" w:cs="Times New Roman"/>
          <w:sz w:val="24"/>
          <w:szCs w:val="24"/>
        </w:rPr>
        <w:t>How do early modern representations of maritime travel figure this supposed</w:t>
      </w:r>
      <w:r w:rsidR="00E97493">
        <w:rPr>
          <w:rFonts w:ascii="Times New Roman" w:hAnsi="Times New Roman" w:cs="Times New Roman"/>
          <w:sz w:val="24"/>
          <w:szCs w:val="24"/>
        </w:rPr>
        <w:t>ly</w:t>
      </w:r>
      <w:r w:rsidR="00AC3354" w:rsidRPr="00FF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era in </w:t>
      </w:r>
      <w:r w:rsidR="00AC3354" w:rsidRPr="00FF1C92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354" w:rsidRPr="00FF1C92">
        <w:rPr>
          <w:rFonts w:ascii="Times New Roman" w:hAnsi="Times New Roman" w:cs="Times New Roman"/>
          <w:sz w:val="24"/>
          <w:szCs w:val="24"/>
        </w:rPr>
        <w:t>histor</w:t>
      </w:r>
      <w:r>
        <w:rPr>
          <w:rFonts w:ascii="Times New Roman" w:hAnsi="Times New Roman" w:cs="Times New Roman"/>
          <w:sz w:val="24"/>
          <w:szCs w:val="24"/>
        </w:rPr>
        <w:t>y</w:t>
      </w:r>
      <w:r w:rsidR="00AC3354" w:rsidRPr="00FF1C92">
        <w:rPr>
          <w:rFonts w:ascii="Times New Roman" w:hAnsi="Times New Roman" w:cs="Times New Roman"/>
          <w:sz w:val="24"/>
          <w:szCs w:val="24"/>
        </w:rPr>
        <w:t xml:space="preserve">?  Do </w:t>
      </w:r>
      <w:r>
        <w:rPr>
          <w:rFonts w:ascii="Times New Roman" w:hAnsi="Times New Roman" w:cs="Times New Roman"/>
          <w:sz w:val="24"/>
          <w:szCs w:val="24"/>
        </w:rPr>
        <w:t>oceanic</w:t>
      </w:r>
      <w:r w:rsidR="00AC3354" w:rsidRPr="00FF1C92">
        <w:rPr>
          <w:rFonts w:ascii="Times New Roman" w:hAnsi="Times New Roman" w:cs="Times New Roman"/>
          <w:sz w:val="24"/>
          <w:szCs w:val="24"/>
        </w:rPr>
        <w:t xml:space="preserve"> narratives contain a theory or representation of cultural change?</w:t>
      </w:r>
    </w:p>
    <w:p w:rsidR="00AC3354" w:rsidRDefault="00AC3354" w:rsidP="00AC3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early modern ocean-writers employ </w:t>
      </w:r>
      <w:r w:rsidR="00FF1C9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change the </w:t>
      </w:r>
      <w:r w:rsidR="00FF1C92">
        <w:rPr>
          <w:rFonts w:ascii="Times New Roman" w:hAnsi="Times New Roman" w:cs="Times New Roman"/>
          <w:sz w:val="24"/>
          <w:szCs w:val="24"/>
        </w:rPr>
        <w:t>maritime</w:t>
      </w:r>
      <w:r>
        <w:rPr>
          <w:rFonts w:ascii="Times New Roman" w:hAnsi="Times New Roman" w:cs="Times New Roman"/>
          <w:sz w:val="24"/>
          <w:szCs w:val="24"/>
        </w:rPr>
        <w:t xml:space="preserve"> tropes of classical and medieval literature, including shipwreck, piracy, homecoming, and being cast away</w:t>
      </w:r>
      <w:r w:rsidR="00146338">
        <w:rPr>
          <w:rFonts w:ascii="Times New Roman" w:hAnsi="Times New Roman" w:cs="Times New Roman"/>
          <w:sz w:val="24"/>
          <w:szCs w:val="24"/>
        </w:rPr>
        <w:t>?</w:t>
      </w:r>
    </w:p>
    <w:p w:rsidR="00AC3354" w:rsidRDefault="00AC3354" w:rsidP="00AC3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literary studies connect with and benefit from the recent surge in oceanic histories, including “Atlantic History,” </w:t>
      </w:r>
      <w:r w:rsidR="00FF1C92">
        <w:rPr>
          <w:rFonts w:ascii="Times New Roman" w:hAnsi="Times New Roman" w:cs="Times New Roman"/>
          <w:sz w:val="24"/>
          <w:szCs w:val="24"/>
        </w:rPr>
        <w:t xml:space="preserve">Mediterranean studies after Braudel, </w:t>
      </w:r>
      <w:r>
        <w:rPr>
          <w:rFonts w:ascii="Times New Roman" w:hAnsi="Times New Roman" w:cs="Times New Roman"/>
          <w:sz w:val="24"/>
          <w:szCs w:val="24"/>
        </w:rPr>
        <w:t>the “new thalassology,” and other forms of scholarship?</w:t>
      </w:r>
    </w:p>
    <w:p w:rsidR="00AC3354" w:rsidRDefault="00AC3354" w:rsidP="00AC3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might the cognate fields of medieval studies and early modern Iberian literature influence our understandings of Shakespeare and English literary </w:t>
      </w:r>
      <w:r w:rsidR="004159AF">
        <w:rPr>
          <w:rFonts w:ascii="Times New Roman" w:hAnsi="Times New Roman" w:cs="Times New Roman"/>
          <w:sz w:val="24"/>
          <w:szCs w:val="24"/>
        </w:rPr>
        <w:t>culture?</w:t>
      </w:r>
    </w:p>
    <w:p w:rsidR="00D225AF" w:rsidRDefault="00FF1C92" w:rsidP="00AC3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25AF">
        <w:rPr>
          <w:rFonts w:ascii="Times New Roman" w:hAnsi="Times New Roman" w:cs="Times New Roman"/>
          <w:sz w:val="24"/>
          <w:szCs w:val="24"/>
        </w:rPr>
        <w:t>arly modern ocean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25AF">
        <w:rPr>
          <w:rFonts w:ascii="Times New Roman" w:hAnsi="Times New Roman" w:cs="Times New Roman"/>
          <w:sz w:val="24"/>
          <w:szCs w:val="24"/>
        </w:rPr>
        <w:t xml:space="preserve"> and sailing ship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25AF">
        <w:rPr>
          <w:rFonts w:ascii="Times New Roman" w:hAnsi="Times New Roman" w:cs="Times New Roman"/>
          <w:sz w:val="24"/>
          <w:szCs w:val="24"/>
        </w:rPr>
        <w:t xml:space="preserve"> were multicultural zones of contact and conflict.  How can oceanic contexts influence our understandings of multicultural exchange?</w:t>
      </w:r>
    </w:p>
    <w:p w:rsidR="007C3552" w:rsidRDefault="007C3552" w:rsidP="00AC33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Freud’s “oceanic feeling” has come to epitomize a </w:t>
      </w:r>
      <w:r w:rsidRPr="007C3552">
        <w:rPr>
          <w:rFonts w:ascii="Times New Roman" w:hAnsi="Times New Roman" w:cs="Times New Roman"/>
          <w:sz w:val="24"/>
          <w:szCs w:val="24"/>
        </w:rPr>
        <w:t>kind of</w:t>
      </w:r>
      <w:r>
        <w:rPr>
          <w:rFonts w:ascii="Times New Roman" w:hAnsi="Times New Roman" w:cs="Times New Roman"/>
          <w:sz w:val="24"/>
          <w:szCs w:val="24"/>
        </w:rPr>
        <w:t xml:space="preserve"> psychological depth that has a vexed history in Shakespeare studies.  Can the ocean help us better understand changing ideas of early modern selfhood?</w:t>
      </w:r>
    </w:p>
    <w:p w:rsidR="003613AD" w:rsidRDefault="003613AD" w:rsidP="00AC3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354" w:rsidRPr="003613AD" w:rsidRDefault="00AC3354" w:rsidP="0036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Leader:</w:t>
      </w:r>
      <w:r w:rsidR="00361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Steve Mentz is Associate Professor of English at St. John’s University</w:t>
      </w:r>
      <w:r w:rsidR="00756E81">
        <w:rPr>
          <w:rFonts w:ascii="Times New Roman" w:hAnsi="Times New Roman" w:cs="Times New Roman"/>
          <w:sz w:val="24"/>
          <w:szCs w:val="24"/>
        </w:rPr>
        <w:t xml:space="preserve"> in New York</w:t>
      </w:r>
      <w:r w:rsidR="00395214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.  His recent </w:t>
      </w:r>
      <w:r w:rsidR="00D225AF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in early modern oceanic culture includ</w:t>
      </w:r>
      <w:r w:rsidR="00D225AF">
        <w:rPr>
          <w:rFonts w:ascii="Times New Roman" w:hAnsi="Times New Roman" w:cs="Times New Roman"/>
          <w:sz w:val="24"/>
          <w:szCs w:val="24"/>
        </w:rPr>
        <w:t xml:space="preserve">es a book, </w:t>
      </w:r>
      <w:r>
        <w:rPr>
          <w:rFonts w:ascii="Times New Roman" w:hAnsi="Times New Roman" w:cs="Times New Roman"/>
          <w:i/>
          <w:sz w:val="24"/>
          <w:szCs w:val="24"/>
        </w:rPr>
        <w:t xml:space="preserve">At the Bottom of Shakespeare’s Ocean </w:t>
      </w:r>
      <w:r w:rsidR="00D225AF">
        <w:rPr>
          <w:rFonts w:ascii="Times New Roman" w:hAnsi="Times New Roman" w:cs="Times New Roman"/>
          <w:sz w:val="24"/>
          <w:szCs w:val="24"/>
        </w:rPr>
        <w:t>(London, 2009),</w:t>
      </w:r>
      <w:r>
        <w:rPr>
          <w:rFonts w:ascii="Times New Roman" w:hAnsi="Times New Roman" w:cs="Times New Roman"/>
          <w:sz w:val="24"/>
          <w:szCs w:val="24"/>
        </w:rPr>
        <w:t xml:space="preserve"> a gallery exhibition at the Folger Shakespeare Library, “Lost at Sea: The Ocean in the Early Modern Imagination, 1550 -1750”</w:t>
      </w:r>
      <w:r w:rsidR="00756E81">
        <w:rPr>
          <w:rFonts w:ascii="Times New Roman" w:hAnsi="Times New Roman" w:cs="Times New Roman"/>
          <w:sz w:val="24"/>
          <w:szCs w:val="24"/>
        </w:rPr>
        <w:t xml:space="preserve"> (Summer 2010),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EB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articles for the </w:t>
      </w:r>
      <w:r>
        <w:rPr>
          <w:rFonts w:ascii="Times New Roman" w:hAnsi="Times New Roman" w:cs="Times New Roman"/>
          <w:i/>
          <w:sz w:val="24"/>
          <w:szCs w:val="24"/>
        </w:rPr>
        <w:t xml:space="preserve">Shakespeare International Yearbook </w:t>
      </w:r>
      <w:r w:rsidR="00FF1C92">
        <w:rPr>
          <w:rFonts w:ascii="Times New Roman" w:hAnsi="Times New Roman" w:cs="Times New Roman"/>
          <w:sz w:val="24"/>
          <w:szCs w:val="24"/>
        </w:rPr>
        <w:t xml:space="preserve">(2008)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Literature Compass</w:t>
      </w:r>
      <w:r w:rsidR="00FF1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C92">
        <w:rPr>
          <w:rFonts w:ascii="Times New Roman" w:hAnsi="Times New Roman" w:cs="Times New Roman"/>
          <w:sz w:val="24"/>
          <w:szCs w:val="24"/>
        </w:rPr>
        <w:t>(2009)</w:t>
      </w:r>
      <w:r>
        <w:rPr>
          <w:rFonts w:ascii="Times New Roman" w:hAnsi="Times New Roman" w:cs="Times New Roman"/>
          <w:sz w:val="24"/>
          <w:szCs w:val="24"/>
        </w:rPr>
        <w:t xml:space="preserve">.  He is also author of </w:t>
      </w:r>
      <w:r>
        <w:rPr>
          <w:rFonts w:ascii="Times New Roman" w:hAnsi="Times New Roman" w:cs="Times New Roman"/>
          <w:i/>
          <w:sz w:val="24"/>
          <w:szCs w:val="24"/>
        </w:rPr>
        <w:t xml:space="preserve">Romance for Sale in Early Modern England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613AD">
        <w:rPr>
          <w:rFonts w:ascii="Times New Roman" w:hAnsi="Times New Roman" w:cs="Times New Roman"/>
          <w:sz w:val="24"/>
          <w:szCs w:val="24"/>
        </w:rPr>
        <w:t xml:space="preserve">2006), co-editor of </w:t>
      </w:r>
      <w:r w:rsidR="003613AD">
        <w:rPr>
          <w:rFonts w:ascii="Times New Roman" w:hAnsi="Times New Roman" w:cs="Times New Roman"/>
          <w:i/>
          <w:sz w:val="24"/>
          <w:szCs w:val="24"/>
        </w:rPr>
        <w:t xml:space="preserve">Rogues and Early Modern English Culture </w:t>
      </w:r>
      <w:r w:rsidR="003613AD">
        <w:rPr>
          <w:rFonts w:ascii="Times New Roman" w:hAnsi="Times New Roman" w:cs="Times New Roman"/>
          <w:sz w:val="24"/>
          <w:szCs w:val="24"/>
        </w:rPr>
        <w:t xml:space="preserve">(2004), and has written numerous </w:t>
      </w:r>
      <w:r w:rsidR="00146338">
        <w:rPr>
          <w:rFonts w:ascii="Times New Roman" w:hAnsi="Times New Roman" w:cs="Times New Roman"/>
          <w:sz w:val="24"/>
          <w:szCs w:val="24"/>
        </w:rPr>
        <w:t xml:space="preserve">other </w:t>
      </w:r>
      <w:r w:rsidR="003613AD">
        <w:rPr>
          <w:rFonts w:ascii="Times New Roman" w:hAnsi="Times New Roman" w:cs="Times New Roman"/>
          <w:sz w:val="24"/>
          <w:szCs w:val="24"/>
        </w:rPr>
        <w:t>articles and chapters.  A member of SAA since 1995, he has participated in over a dozen seminars, chaired one seminar (“</w:t>
      </w:r>
      <w:r w:rsidR="003613AD" w:rsidRPr="003613AD">
        <w:rPr>
          <w:rFonts w:ascii="Times New Roman" w:hAnsi="Times New Roman" w:cs="Times New Roman"/>
          <w:sz w:val="24"/>
          <w:szCs w:val="24"/>
        </w:rPr>
        <w:t>Shipwreck, Piracy</w:t>
      </w:r>
      <w:r w:rsidR="003613AD">
        <w:rPr>
          <w:rFonts w:ascii="Times New Roman" w:hAnsi="Times New Roman" w:cs="Times New Roman"/>
          <w:sz w:val="24"/>
          <w:szCs w:val="24"/>
        </w:rPr>
        <w:t xml:space="preserve">, and </w:t>
      </w:r>
      <w:r w:rsidR="003613AD" w:rsidRPr="003613AD">
        <w:rPr>
          <w:rFonts w:ascii="Times New Roman" w:hAnsi="Times New Roman" w:cs="Times New Roman"/>
          <w:sz w:val="24"/>
          <w:szCs w:val="24"/>
        </w:rPr>
        <w:t>the Maritime Cultures of Early Modern England</w:t>
      </w:r>
      <w:r w:rsidR="003613AD">
        <w:rPr>
          <w:rFonts w:ascii="Times New Roman" w:hAnsi="Times New Roman" w:cs="Times New Roman"/>
          <w:sz w:val="24"/>
          <w:szCs w:val="24"/>
        </w:rPr>
        <w:t>”; 2005 in Bermuda), and presented and organized a Paper session (“Shakespeare and Ecological Crisis</w:t>
      </w:r>
      <w:r w:rsidR="003B5EBA">
        <w:rPr>
          <w:rFonts w:ascii="Times New Roman" w:hAnsi="Times New Roman" w:cs="Times New Roman"/>
          <w:sz w:val="24"/>
          <w:szCs w:val="24"/>
        </w:rPr>
        <w:t>”</w:t>
      </w:r>
      <w:r w:rsidR="003613AD">
        <w:rPr>
          <w:rFonts w:ascii="Times New Roman" w:hAnsi="Times New Roman" w:cs="Times New Roman"/>
          <w:sz w:val="24"/>
          <w:szCs w:val="24"/>
        </w:rPr>
        <w:t>; 2008 in Dallas).</w:t>
      </w:r>
    </w:p>
    <w:sectPr w:rsidR="00AC3354" w:rsidRPr="0036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75022"/>
    <w:multiLevelType w:val="hybridMultilevel"/>
    <w:tmpl w:val="3C98ECBC"/>
    <w:lvl w:ilvl="0" w:tplc="5ED6C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A"/>
    <w:rsid w:val="00146338"/>
    <w:rsid w:val="001C329F"/>
    <w:rsid w:val="001F5494"/>
    <w:rsid w:val="001F7F75"/>
    <w:rsid w:val="00263331"/>
    <w:rsid w:val="002801E7"/>
    <w:rsid w:val="0028181E"/>
    <w:rsid w:val="002B04DA"/>
    <w:rsid w:val="002D40D5"/>
    <w:rsid w:val="002F6625"/>
    <w:rsid w:val="003541B0"/>
    <w:rsid w:val="003613AD"/>
    <w:rsid w:val="00395214"/>
    <w:rsid w:val="003B5EBA"/>
    <w:rsid w:val="004159AF"/>
    <w:rsid w:val="004654A7"/>
    <w:rsid w:val="004920E9"/>
    <w:rsid w:val="00584D6C"/>
    <w:rsid w:val="00595A43"/>
    <w:rsid w:val="005A0165"/>
    <w:rsid w:val="005F3984"/>
    <w:rsid w:val="00690356"/>
    <w:rsid w:val="00713F52"/>
    <w:rsid w:val="00756E81"/>
    <w:rsid w:val="00763995"/>
    <w:rsid w:val="007710EA"/>
    <w:rsid w:val="007C0980"/>
    <w:rsid w:val="007C3552"/>
    <w:rsid w:val="007C3E13"/>
    <w:rsid w:val="00801971"/>
    <w:rsid w:val="008064A3"/>
    <w:rsid w:val="0084121B"/>
    <w:rsid w:val="00861143"/>
    <w:rsid w:val="00886C24"/>
    <w:rsid w:val="008926A1"/>
    <w:rsid w:val="008B2623"/>
    <w:rsid w:val="008F5A6A"/>
    <w:rsid w:val="009D5F93"/>
    <w:rsid w:val="00A34F68"/>
    <w:rsid w:val="00A63637"/>
    <w:rsid w:val="00A7191D"/>
    <w:rsid w:val="00AA2D79"/>
    <w:rsid w:val="00AB7875"/>
    <w:rsid w:val="00AC3354"/>
    <w:rsid w:val="00B87CA3"/>
    <w:rsid w:val="00BD2251"/>
    <w:rsid w:val="00C53D8B"/>
    <w:rsid w:val="00C81F10"/>
    <w:rsid w:val="00CB07A3"/>
    <w:rsid w:val="00CD43ED"/>
    <w:rsid w:val="00CF3FD3"/>
    <w:rsid w:val="00D225AF"/>
    <w:rsid w:val="00DC0BB2"/>
    <w:rsid w:val="00E07D7A"/>
    <w:rsid w:val="00E446BC"/>
    <w:rsid w:val="00E619CF"/>
    <w:rsid w:val="00E97493"/>
    <w:rsid w:val="00EB23E9"/>
    <w:rsid w:val="00F36CD9"/>
    <w:rsid w:val="00F40E2A"/>
    <w:rsid w:val="00FA02AF"/>
    <w:rsid w:val="00FB08CE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ntzs@stjohn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D5D9-A75F-464A-AEC7-18352C8A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mentz</dc:creator>
  <cp:lastModifiedBy>steve mentz</cp:lastModifiedBy>
  <cp:revision>26</cp:revision>
  <cp:lastPrinted>2011-02-02T21:00:00Z</cp:lastPrinted>
  <dcterms:created xsi:type="dcterms:W3CDTF">2011-01-25T16:02:00Z</dcterms:created>
  <dcterms:modified xsi:type="dcterms:W3CDTF">2011-10-12T13:33:00Z</dcterms:modified>
</cp:coreProperties>
</file>